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125"/>
        <w:gridCol w:w="1979"/>
        <w:gridCol w:w="3995"/>
      </w:tblGrid>
      <w:tr w:rsidR="001C03E7" w:rsidRPr="001C03E7" w:rsidTr="00095493">
        <w:trPr>
          <w:trHeight w:val="342"/>
          <w:jc w:val="center"/>
        </w:trPr>
        <w:tc>
          <w:tcPr>
            <w:tcW w:w="1727" w:type="dxa"/>
            <w:hideMark/>
          </w:tcPr>
          <w:p w:rsidR="00252378" w:rsidRPr="001C03E7" w:rsidRDefault="001C03E7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IQ"/>
              </w:rPr>
              <w:t xml:space="preserve">اسم </w:t>
            </w:r>
            <w:r w:rsidR="00252378"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المادة بالعربية</w:t>
            </w:r>
          </w:p>
        </w:tc>
        <w:tc>
          <w:tcPr>
            <w:tcW w:w="8099" w:type="dxa"/>
            <w:gridSpan w:val="3"/>
            <w:hideMark/>
          </w:tcPr>
          <w:p w:rsidR="00252378" w:rsidRPr="001C03E7" w:rsidRDefault="002C7C51" w:rsidP="003B1591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محاسبة مالية (</w:t>
            </w:r>
            <w:r w:rsidR="003B159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</w:tr>
      <w:tr w:rsidR="001C03E7" w:rsidRPr="001C03E7" w:rsidTr="00095493">
        <w:trPr>
          <w:trHeight w:val="342"/>
          <w:jc w:val="center"/>
        </w:trPr>
        <w:tc>
          <w:tcPr>
            <w:tcW w:w="1727" w:type="dxa"/>
          </w:tcPr>
          <w:p w:rsidR="00252378" w:rsidRPr="001C03E7" w:rsidRDefault="001C03E7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</w:pPr>
            <w:r w:rsidRPr="001C03E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IQ"/>
              </w:rPr>
              <w:t xml:space="preserve">اسم </w:t>
            </w:r>
            <w:r w:rsidR="00252378"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المادة بالانكليزية</w:t>
            </w:r>
          </w:p>
        </w:tc>
        <w:tc>
          <w:tcPr>
            <w:tcW w:w="8099" w:type="dxa"/>
            <w:gridSpan w:val="3"/>
          </w:tcPr>
          <w:p w:rsidR="00252378" w:rsidRPr="001C03E7" w:rsidRDefault="002C7C51" w:rsidP="003B1591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FINANCIAL ACCOUNTING( </w:t>
            </w:r>
            <w:r w:rsidR="003B1591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2 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 xml:space="preserve"> )</w:t>
            </w:r>
          </w:p>
        </w:tc>
      </w:tr>
      <w:tr w:rsidR="0071028E" w:rsidRPr="001C03E7" w:rsidTr="00095493">
        <w:trPr>
          <w:jc w:val="center"/>
        </w:trPr>
        <w:tc>
          <w:tcPr>
            <w:tcW w:w="1727" w:type="dxa"/>
            <w:hideMark/>
          </w:tcPr>
          <w:p w:rsidR="0071028E" w:rsidRPr="001C03E7" w:rsidRDefault="0071028E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المرحلة الدراسية</w:t>
            </w:r>
          </w:p>
        </w:tc>
        <w:tc>
          <w:tcPr>
            <w:tcW w:w="2125" w:type="dxa"/>
            <w:hideMark/>
          </w:tcPr>
          <w:p w:rsidR="0071028E" w:rsidRPr="001C03E7" w:rsidRDefault="00DE669D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IQ"/>
              </w:rPr>
              <w:t>الاولى</w:t>
            </w:r>
          </w:p>
        </w:tc>
        <w:tc>
          <w:tcPr>
            <w:tcW w:w="1979" w:type="dxa"/>
          </w:tcPr>
          <w:p w:rsidR="0071028E" w:rsidRPr="001C03E7" w:rsidRDefault="0071028E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IQ"/>
              </w:rPr>
              <w:t>الفصل الدراسي</w:t>
            </w:r>
          </w:p>
        </w:tc>
        <w:tc>
          <w:tcPr>
            <w:tcW w:w="3995" w:type="dxa"/>
          </w:tcPr>
          <w:p w:rsidR="0071028E" w:rsidRPr="001C03E7" w:rsidRDefault="00EA443C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IQ"/>
              </w:rPr>
              <w:t>الثاني</w:t>
            </w:r>
            <w:bookmarkStart w:id="0" w:name="_GoBack"/>
            <w:bookmarkEnd w:id="0"/>
          </w:p>
        </w:tc>
      </w:tr>
      <w:tr w:rsidR="001C03E7" w:rsidRPr="001C03E7" w:rsidTr="00095493">
        <w:trPr>
          <w:trHeight w:val="114"/>
          <w:jc w:val="center"/>
        </w:trPr>
        <w:tc>
          <w:tcPr>
            <w:tcW w:w="1727" w:type="dxa"/>
            <w:vMerge w:val="restart"/>
            <w:hideMark/>
          </w:tcPr>
          <w:p w:rsidR="00252378" w:rsidRPr="001C03E7" w:rsidRDefault="00252378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عدد الساعات</w:t>
            </w:r>
          </w:p>
          <w:p w:rsidR="001C03E7" w:rsidRPr="001C03E7" w:rsidRDefault="001C03E7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IQ"/>
              </w:rPr>
              <w:t>الاسبوعية</w:t>
            </w:r>
          </w:p>
        </w:tc>
        <w:tc>
          <w:tcPr>
            <w:tcW w:w="2125" w:type="dxa"/>
            <w:hideMark/>
          </w:tcPr>
          <w:p w:rsidR="00252378" w:rsidRPr="001C03E7" w:rsidRDefault="00252378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النظري</w:t>
            </w:r>
          </w:p>
        </w:tc>
        <w:tc>
          <w:tcPr>
            <w:tcW w:w="1979" w:type="dxa"/>
            <w:hideMark/>
          </w:tcPr>
          <w:p w:rsidR="00252378" w:rsidRPr="001C03E7" w:rsidRDefault="00252378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العملي</w:t>
            </w:r>
          </w:p>
        </w:tc>
        <w:tc>
          <w:tcPr>
            <w:tcW w:w="3995" w:type="dxa"/>
            <w:hideMark/>
          </w:tcPr>
          <w:p w:rsidR="00252378" w:rsidRPr="001C03E7" w:rsidRDefault="00252378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مجموع الساعات</w:t>
            </w:r>
          </w:p>
        </w:tc>
      </w:tr>
      <w:tr w:rsidR="001C03E7" w:rsidRPr="001C03E7" w:rsidTr="00095493">
        <w:trPr>
          <w:trHeight w:val="114"/>
          <w:jc w:val="center"/>
        </w:trPr>
        <w:tc>
          <w:tcPr>
            <w:tcW w:w="1727" w:type="dxa"/>
            <w:vMerge/>
            <w:vAlign w:val="center"/>
            <w:hideMark/>
          </w:tcPr>
          <w:p w:rsidR="00252378" w:rsidRPr="001C03E7" w:rsidRDefault="00252378" w:rsidP="00410129">
            <w:pPr>
              <w:bidi w:val="0"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</w:p>
        </w:tc>
        <w:tc>
          <w:tcPr>
            <w:tcW w:w="2125" w:type="dxa"/>
          </w:tcPr>
          <w:p w:rsidR="00252378" w:rsidRPr="001C03E7" w:rsidRDefault="003308A1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  <w:t>3</w:t>
            </w:r>
          </w:p>
        </w:tc>
        <w:tc>
          <w:tcPr>
            <w:tcW w:w="1979" w:type="dxa"/>
          </w:tcPr>
          <w:p w:rsidR="00252378" w:rsidRPr="001C03E7" w:rsidRDefault="008F5EEB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  <w:t>2</w:t>
            </w:r>
          </w:p>
        </w:tc>
        <w:tc>
          <w:tcPr>
            <w:tcW w:w="3995" w:type="dxa"/>
          </w:tcPr>
          <w:p w:rsidR="00252378" w:rsidRPr="001C03E7" w:rsidRDefault="008F5EEB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  <w:t>4</w:t>
            </w:r>
          </w:p>
        </w:tc>
      </w:tr>
      <w:tr w:rsidR="001C03E7" w:rsidRPr="001C03E7" w:rsidTr="00095493">
        <w:trPr>
          <w:jc w:val="center"/>
        </w:trPr>
        <w:tc>
          <w:tcPr>
            <w:tcW w:w="1727" w:type="dxa"/>
            <w:hideMark/>
          </w:tcPr>
          <w:p w:rsidR="00232C90" w:rsidRPr="001C03E7" w:rsidRDefault="00232C90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الكتاب المعتمد</w:t>
            </w:r>
          </w:p>
        </w:tc>
        <w:tc>
          <w:tcPr>
            <w:tcW w:w="8099" w:type="dxa"/>
            <w:gridSpan w:val="3"/>
          </w:tcPr>
          <w:p w:rsidR="00232C90" w:rsidRPr="001C03E7" w:rsidRDefault="003308A1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  <w:t>Accounting</w:t>
            </w:r>
            <w:r w:rsidR="00EF574F"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  <w:t xml:space="preserve"> Principles</w:t>
            </w:r>
          </w:p>
        </w:tc>
      </w:tr>
      <w:tr w:rsidR="001C03E7" w:rsidRPr="001C03E7" w:rsidTr="00095493">
        <w:trPr>
          <w:jc w:val="center"/>
        </w:trPr>
        <w:tc>
          <w:tcPr>
            <w:tcW w:w="1727" w:type="dxa"/>
            <w:hideMark/>
          </w:tcPr>
          <w:p w:rsidR="00232C90" w:rsidRPr="001C03E7" w:rsidRDefault="00232C90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المؤلف / المؤلفون</w:t>
            </w:r>
          </w:p>
        </w:tc>
        <w:tc>
          <w:tcPr>
            <w:tcW w:w="8099" w:type="dxa"/>
            <w:gridSpan w:val="3"/>
          </w:tcPr>
          <w:p w:rsidR="00232C90" w:rsidRPr="003308A1" w:rsidRDefault="003308A1" w:rsidP="00410129">
            <w:pPr>
              <w:spacing w:after="0" w:line="240" w:lineRule="auto"/>
              <w:jc w:val="center"/>
              <w:rPr>
                <w:rFonts w:ascii="Traditional Arabic" w:hAnsi="Traditional Arabic"/>
                <w:sz w:val="28"/>
                <w:szCs w:val="28"/>
                <w:rtl/>
                <w:lang w:bidi="ar-IQ"/>
              </w:rPr>
            </w:pPr>
            <w:r>
              <w:rPr>
                <w:rFonts w:ascii="Frutiger-Light" w:hAnsi="Frutiger-Light" w:cs="Frutiger-Light"/>
                <w:sz w:val="17"/>
                <w:szCs w:val="17"/>
              </w:rPr>
              <w:t xml:space="preserve">Donald E. </w:t>
            </w:r>
            <w:proofErr w:type="spellStart"/>
            <w:r>
              <w:rPr>
                <w:rFonts w:ascii="Frutiger-Light" w:hAnsi="Frutiger-Light" w:cs="Frutiger-Light"/>
                <w:sz w:val="17"/>
                <w:szCs w:val="17"/>
              </w:rPr>
              <w:t>Kieso</w:t>
            </w:r>
            <w:proofErr w:type="spellEnd"/>
            <w:r>
              <w:rPr>
                <w:rFonts w:ascii="Frutiger-Light" w:hAnsi="Frutiger-Light" w:cs="Frutiger-Light"/>
                <w:sz w:val="17"/>
                <w:szCs w:val="17"/>
              </w:rPr>
              <w:t>, and Others</w:t>
            </w:r>
          </w:p>
        </w:tc>
      </w:tr>
      <w:tr w:rsidR="001C03E7" w:rsidRPr="001C03E7" w:rsidTr="00095493">
        <w:trPr>
          <w:jc w:val="center"/>
        </w:trPr>
        <w:tc>
          <w:tcPr>
            <w:tcW w:w="9826" w:type="dxa"/>
            <w:gridSpan w:val="4"/>
            <w:hideMark/>
          </w:tcPr>
          <w:p w:rsidR="00232C90" w:rsidRPr="001C03E7" w:rsidRDefault="00232C90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المفردات</w:t>
            </w:r>
          </w:p>
        </w:tc>
      </w:tr>
      <w:tr w:rsidR="001C03E7" w:rsidRPr="001C03E7" w:rsidTr="00095493">
        <w:trPr>
          <w:jc w:val="center"/>
        </w:trPr>
        <w:tc>
          <w:tcPr>
            <w:tcW w:w="1727" w:type="dxa"/>
            <w:hideMark/>
          </w:tcPr>
          <w:p w:rsidR="00232C90" w:rsidRPr="001C03E7" w:rsidRDefault="00252378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u w:val="single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u w:val="single"/>
                <w:rtl/>
                <w:lang w:bidi="ar-IQ"/>
              </w:rPr>
              <w:t>الاسبوع</w:t>
            </w:r>
          </w:p>
        </w:tc>
        <w:tc>
          <w:tcPr>
            <w:tcW w:w="8099" w:type="dxa"/>
            <w:gridSpan w:val="3"/>
            <w:hideMark/>
          </w:tcPr>
          <w:p w:rsidR="00232C90" w:rsidRPr="001C03E7" w:rsidRDefault="00232C90" w:rsidP="0041012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u w:val="single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u w:val="single"/>
                <w:rtl/>
                <w:lang w:bidi="ar-IQ"/>
              </w:rPr>
              <w:t>التفاصيل</w:t>
            </w:r>
          </w:p>
        </w:tc>
      </w:tr>
      <w:tr w:rsidR="002C7C51" w:rsidRPr="001C03E7" w:rsidTr="00095493">
        <w:trPr>
          <w:jc w:val="center"/>
        </w:trPr>
        <w:tc>
          <w:tcPr>
            <w:tcW w:w="1727" w:type="dxa"/>
            <w:hideMark/>
          </w:tcPr>
          <w:p w:rsidR="002C7C51" w:rsidRPr="001C03E7" w:rsidRDefault="002C7C51" w:rsidP="002C7C51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8099" w:type="dxa"/>
            <w:gridSpan w:val="3"/>
          </w:tcPr>
          <w:p w:rsidR="002C7C51" w:rsidRPr="00294D24" w:rsidRDefault="003B1591" w:rsidP="002C7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المحاسبة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عن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الاوراق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التجارية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اوراق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القبض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(</w:t>
            </w:r>
          </w:p>
        </w:tc>
      </w:tr>
      <w:tr w:rsidR="002C7C51" w:rsidRPr="001C03E7" w:rsidTr="00095493">
        <w:trPr>
          <w:jc w:val="center"/>
        </w:trPr>
        <w:tc>
          <w:tcPr>
            <w:tcW w:w="1727" w:type="dxa"/>
            <w:hideMark/>
          </w:tcPr>
          <w:p w:rsidR="002C7C51" w:rsidRPr="001C03E7" w:rsidRDefault="002C7C51" w:rsidP="002C7C51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8099" w:type="dxa"/>
            <w:gridSpan w:val="3"/>
          </w:tcPr>
          <w:p w:rsidR="002C7C51" w:rsidRPr="00294D24" w:rsidRDefault="003B1591" w:rsidP="002C7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المحاسبة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عن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الاوراق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التجارية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اوراق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الدفع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)</w:t>
            </w:r>
          </w:p>
        </w:tc>
      </w:tr>
      <w:tr w:rsidR="002C7C51" w:rsidRPr="001C03E7" w:rsidTr="00095493">
        <w:trPr>
          <w:jc w:val="center"/>
        </w:trPr>
        <w:tc>
          <w:tcPr>
            <w:tcW w:w="1727" w:type="dxa"/>
            <w:hideMark/>
          </w:tcPr>
          <w:p w:rsidR="002C7C51" w:rsidRPr="001C03E7" w:rsidRDefault="002C7C51" w:rsidP="002C7C51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8099" w:type="dxa"/>
            <w:gridSpan w:val="3"/>
          </w:tcPr>
          <w:p w:rsidR="002C7C51" w:rsidRPr="00294D24" w:rsidRDefault="003B1591" w:rsidP="002C7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,Bold" w:hAnsi="Traditional Arabic" w:cs="Traditional Arabic,Bold"/>
                <w:b/>
                <w:bCs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المحاسبة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عن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الاصول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غير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تداولة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كلف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الاكتساب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ومصروفات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الشراء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والخصم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والفوائد</w:t>
            </w:r>
          </w:p>
        </w:tc>
      </w:tr>
      <w:tr w:rsidR="002C7C51" w:rsidRPr="001C03E7" w:rsidTr="00095493">
        <w:trPr>
          <w:jc w:val="center"/>
        </w:trPr>
        <w:tc>
          <w:tcPr>
            <w:tcW w:w="1727" w:type="dxa"/>
            <w:hideMark/>
          </w:tcPr>
          <w:p w:rsidR="002C7C51" w:rsidRPr="001C03E7" w:rsidRDefault="002C7C51" w:rsidP="002C7C51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8099" w:type="dxa"/>
            <w:gridSpan w:val="3"/>
          </w:tcPr>
          <w:p w:rsidR="002C7C51" w:rsidRPr="00294D24" w:rsidRDefault="003B1591" w:rsidP="002C7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بيع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الاصول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غير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تداولة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واستبدالها</w:t>
            </w:r>
          </w:p>
        </w:tc>
      </w:tr>
      <w:tr w:rsidR="002C7C51" w:rsidRPr="001C03E7" w:rsidTr="00095493">
        <w:trPr>
          <w:jc w:val="center"/>
        </w:trPr>
        <w:tc>
          <w:tcPr>
            <w:tcW w:w="1727" w:type="dxa"/>
            <w:hideMark/>
          </w:tcPr>
          <w:p w:rsidR="002C7C51" w:rsidRPr="001C03E7" w:rsidRDefault="002C7C51" w:rsidP="002C7C51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الخامس</w:t>
            </w:r>
          </w:p>
        </w:tc>
        <w:tc>
          <w:tcPr>
            <w:tcW w:w="8099" w:type="dxa"/>
            <w:gridSpan w:val="3"/>
          </w:tcPr>
          <w:p w:rsidR="002C7C51" w:rsidRPr="00294D24" w:rsidRDefault="003B1591" w:rsidP="002C7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,Bold" w:hAnsi="Traditional Arabic" w:cs="Traditional Arabic,Bold"/>
                <w:b/>
                <w:bCs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المحاسبة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عن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اندثار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الاصول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غير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تداولة</w:t>
            </w:r>
          </w:p>
        </w:tc>
      </w:tr>
      <w:tr w:rsidR="002C7C51" w:rsidRPr="001C03E7" w:rsidTr="00095493">
        <w:trPr>
          <w:jc w:val="center"/>
        </w:trPr>
        <w:tc>
          <w:tcPr>
            <w:tcW w:w="1727" w:type="dxa"/>
            <w:hideMark/>
          </w:tcPr>
          <w:p w:rsidR="002C7C51" w:rsidRPr="001C03E7" w:rsidRDefault="002C7C51" w:rsidP="002C7C51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8099" w:type="dxa"/>
            <w:gridSpan w:val="3"/>
          </w:tcPr>
          <w:p w:rsidR="002C7C51" w:rsidRPr="00294D24" w:rsidRDefault="003B1591" w:rsidP="002C7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المحاسبة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عن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صروفات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دفوعة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مقدما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ستحقة</w:t>
            </w:r>
          </w:p>
        </w:tc>
      </w:tr>
      <w:tr w:rsidR="002C7C51" w:rsidRPr="001C03E7" w:rsidTr="00095493">
        <w:trPr>
          <w:jc w:val="center"/>
        </w:trPr>
        <w:tc>
          <w:tcPr>
            <w:tcW w:w="1727" w:type="dxa"/>
            <w:hideMark/>
          </w:tcPr>
          <w:p w:rsidR="002C7C51" w:rsidRPr="001C03E7" w:rsidRDefault="002C7C51" w:rsidP="002C7C51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السابع</w:t>
            </w:r>
          </w:p>
        </w:tc>
        <w:tc>
          <w:tcPr>
            <w:tcW w:w="8099" w:type="dxa"/>
            <w:gridSpan w:val="3"/>
          </w:tcPr>
          <w:p w:rsidR="002C7C51" w:rsidRPr="00294D24" w:rsidRDefault="003B1591" w:rsidP="002C7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raditional Arabic,Bold" w:hAnsi="Traditional Arabic" w:cs="Traditional Arabic,Bold"/>
                <w:b/>
                <w:bCs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المحاسبة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عن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الايرادات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ستلمة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مقدما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ستحقة</w:t>
            </w:r>
          </w:p>
        </w:tc>
      </w:tr>
      <w:tr w:rsidR="001C03E7" w:rsidRPr="001C03E7" w:rsidTr="00095493">
        <w:trPr>
          <w:jc w:val="center"/>
        </w:trPr>
        <w:tc>
          <w:tcPr>
            <w:tcW w:w="1727" w:type="dxa"/>
            <w:hideMark/>
          </w:tcPr>
          <w:p w:rsidR="00232C90" w:rsidRPr="001C03E7" w:rsidRDefault="00232C90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8099" w:type="dxa"/>
            <w:gridSpan w:val="3"/>
          </w:tcPr>
          <w:p w:rsidR="00536CD6" w:rsidRPr="003B1591" w:rsidRDefault="003B1591" w:rsidP="003B1591">
            <w:pPr>
              <w:spacing w:after="0" w:line="240" w:lineRule="auto"/>
              <w:rPr>
                <w:rFonts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الاخطاء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المحاسبية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انوا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عه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اسبابها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</w:tc>
      </w:tr>
      <w:tr w:rsidR="00410129" w:rsidRPr="001C03E7" w:rsidTr="00095493">
        <w:trPr>
          <w:jc w:val="center"/>
        </w:trPr>
        <w:tc>
          <w:tcPr>
            <w:tcW w:w="1727" w:type="dxa"/>
            <w:hideMark/>
          </w:tcPr>
          <w:p w:rsidR="00410129" w:rsidRPr="001C03E7" w:rsidRDefault="00410129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8099" w:type="dxa"/>
            <w:gridSpan w:val="3"/>
          </w:tcPr>
          <w:p w:rsidR="00410129" w:rsidRPr="001C03E7" w:rsidRDefault="003B1591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طرق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معالجة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الاخطاء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المحاسبية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وتصحيحها</w:t>
            </w:r>
          </w:p>
        </w:tc>
      </w:tr>
      <w:tr w:rsidR="00410129" w:rsidRPr="001C03E7" w:rsidTr="00095493">
        <w:trPr>
          <w:jc w:val="center"/>
        </w:trPr>
        <w:tc>
          <w:tcPr>
            <w:tcW w:w="1727" w:type="dxa"/>
            <w:hideMark/>
          </w:tcPr>
          <w:p w:rsidR="00410129" w:rsidRPr="001C03E7" w:rsidRDefault="00410129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8099" w:type="dxa"/>
            <w:gridSpan w:val="3"/>
          </w:tcPr>
          <w:p w:rsidR="00410129" w:rsidRPr="001C03E7" w:rsidRDefault="003B1591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ميزان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راجعة</w:t>
            </w:r>
          </w:p>
        </w:tc>
      </w:tr>
      <w:tr w:rsidR="00410129" w:rsidRPr="001C03E7" w:rsidTr="00095493">
        <w:trPr>
          <w:jc w:val="center"/>
        </w:trPr>
        <w:tc>
          <w:tcPr>
            <w:tcW w:w="1727" w:type="dxa"/>
            <w:hideMark/>
          </w:tcPr>
          <w:p w:rsidR="00410129" w:rsidRPr="001C03E7" w:rsidRDefault="00410129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8099" w:type="dxa"/>
            <w:gridSpan w:val="3"/>
          </w:tcPr>
          <w:p w:rsidR="00410129" w:rsidRPr="001C03E7" w:rsidRDefault="003B1591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الحسابات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الختامية ،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الكشوفات المالية</w:t>
            </w:r>
          </w:p>
        </w:tc>
      </w:tr>
      <w:tr w:rsidR="00410129" w:rsidRPr="001C03E7" w:rsidTr="00095493">
        <w:trPr>
          <w:jc w:val="center"/>
        </w:trPr>
        <w:tc>
          <w:tcPr>
            <w:tcW w:w="1727" w:type="dxa"/>
            <w:hideMark/>
          </w:tcPr>
          <w:p w:rsidR="00410129" w:rsidRPr="001C03E7" w:rsidRDefault="00410129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8099" w:type="dxa"/>
            <w:gridSpan w:val="3"/>
          </w:tcPr>
          <w:p w:rsidR="00410129" w:rsidRPr="001C03E7" w:rsidRDefault="003B1591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حساب المتاجرة</w:t>
            </w:r>
          </w:p>
        </w:tc>
      </w:tr>
      <w:tr w:rsidR="00410129" w:rsidRPr="001C03E7" w:rsidTr="00095493">
        <w:trPr>
          <w:jc w:val="center"/>
        </w:trPr>
        <w:tc>
          <w:tcPr>
            <w:tcW w:w="1727" w:type="dxa"/>
            <w:hideMark/>
          </w:tcPr>
          <w:p w:rsidR="00410129" w:rsidRPr="001C03E7" w:rsidRDefault="00410129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الثالث عشر</w:t>
            </w:r>
          </w:p>
        </w:tc>
        <w:tc>
          <w:tcPr>
            <w:tcW w:w="8099" w:type="dxa"/>
            <w:gridSpan w:val="3"/>
          </w:tcPr>
          <w:p w:rsidR="00410129" w:rsidRPr="001C03E7" w:rsidRDefault="003B1591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IQ"/>
              </w:rPr>
              <w:t>حساب الأرباح والخسائر</w:t>
            </w:r>
          </w:p>
        </w:tc>
      </w:tr>
      <w:tr w:rsidR="00410129" w:rsidRPr="001C03E7" w:rsidTr="00095493">
        <w:trPr>
          <w:jc w:val="center"/>
        </w:trPr>
        <w:tc>
          <w:tcPr>
            <w:tcW w:w="1727" w:type="dxa"/>
          </w:tcPr>
          <w:p w:rsidR="00410129" w:rsidRPr="001C03E7" w:rsidRDefault="00410129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الرابع عشر</w:t>
            </w:r>
          </w:p>
        </w:tc>
        <w:tc>
          <w:tcPr>
            <w:tcW w:w="8099" w:type="dxa"/>
            <w:gridSpan w:val="3"/>
          </w:tcPr>
          <w:p w:rsidR="00410129" w:rsidRPr="001C03E7" w:rsidRDefault="003B1591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lang w:bidi="ar-IQ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قائمة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الدخل</w:t>
            </w:r>
          </w:p>
        </w:tc>
      </w:tr>
      <w:tr w:rsidR="001C03E7" w:rsidRPr="001C03E7" w:rsidTr="00095493">
        <w:trPr>
          <w:jc w:val="center"/>
        </w:trPr>
        <w:tc>
          <w:tcPr>
            <w:tcW w:w="1727" w:type="dxa"/>
          </w:tcPr>
          <w:p w:rsidR="00252378" w:rsidRPr="001C03E7" w:rsidRDefault="00252378" w:rsidP="00410129">
            <w:pPr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</w:pPr>
            <w:r w:rsidRPr="001C03E7"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8099" w:type="dxa"/>
            <w:gridSpan w:val="3"/>
          </w:tcPr>
          <w:p w:rsidR="00252378" w:rsidRPr="001C03E7" w:rsidRDefault="003B1591" w:rsidP="00410129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IQ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قائمة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ركز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الي</w:t>
            </w:r>
          </w:p>
        </w:tc>
      </w:tr>
    </w:tbl>
    <w:p w:rsidR="00FC770A" w:rsidRPr="001C03E7" w:rsidRDefault="00FC770A">
      <w:pPr>
        <w:rPr>
          <w:rFonts w:ascii="Traditional Arabic" w:hAnsi="Traditional Arabic" w:cs="Traditional Arabic"/>
        </w:rPr>
      </w:pPr>
    </w:p>
    <w:sectPr w:rsidR="00FC770A" w:rsidRPr="001C03E7" w:rsidSect="007D1ED0">
      <w:headerReference w:type="default" r:id="rId7"/>
      <w:pgSz w:w="11906" w:h="16838"/>
      <w:pgMar w:top="42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9E" w:rsidRDefault="00847A9E" w:rsidP="007D1ED0">
      <w:pPr>
        <w:spacing w:after="0" w:line="240" w:lineRule="auto"/>
      </w:pPr>
      <w:r>
        <w:separator/>
      </w:r>
    </w:p>
  </w:endnote>
  <w:endnote w:type="continuationSeparator" w:id="0">
    <w:p w:rsidR="00847A9E" w:rsidRDefault="00847A9E" w:rsidP="007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rutiger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9E" w:rsidRDefault="00847A9E" w:rsidP="007D1ED0">
      <w:pPr>
        <w:spacing w:after="0" w:line="240" w:lineRule="auto"/>
      </w:pPr>
      <w:r>
        <w:separator/>
      </w:r>
    </w:p>
  </w:footnote>
  <w:footnote w:type="continuationSeparator" w:id="0">
    <w:p w:rsidR="00847A9E" w:rsidRDefault="00847A9E" w:rsidP="007D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03" w:rsidRPr="001C03E7" w:rsidRDefault="00397A03" w:rsidP="005819E8">
    <w:pPr>
      <w:pStyle w:val="NoSpacing"/>
      <w:rPr>
        <w:rFonts w:ascii="Traditional Arabic" w:hAnsi="Traditional Arabic" w:cs="Traditional Arabic"/>
        <w:b/>
        <w:bCs/>
        <w:sz w:val="20"/>
        <w:szCs w:val="20"/>
        <w:rtl/>
        <w:lang w:bidi="ar-IQ"/>
      </w:rPr>
    </w:pPr>
    <w:r w:rsidRPr="001C03E7">
      <w:rPr>
        <w:rFonts w:ascii="Traditional Arabic" w:hAnsi="Traditional Arabic" w:cs="Traditional Arabic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0" locked="0" layoutInCell="1" allowOverlap="1" wp14:anchorId="6057133E" wp14:editId="078A230B">
          <wp:simplePos x="0" y="0"/>
          <wp:positionH relativeFrom="column">
            <wp:posOffset>-594360</wp:posOffset>
          </wp:positionH>
          <wp:positionV relativeFrom="paragraph">
            <wp:posOffset>-160020</wp:posOffset>
          </wp:positionV>
          <wp:extent cx="3070860" cy="1036320"/>
          <wp:effectExtent l="0" t="0" r="0" b="0"/>
          <wp:wrapSquare wrapText="bothSides"/>
          <wp:docPr id="1" name="صورة 1" descr="الوصف: http://www.mohesr.gov.iq/uploads/media/banner/New%20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http://www.mohesr.gov.iq/uploads/media/banner/New%20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397A03" w:rsidRPr="001C03E7" w:rsidRDefault="00397A03" w:rsidP="005819E8">
    <w:pPr>
      <w:pStyle w:val="NoSpacing"/>
      <w:rPr>
        <w:rFonts w:ascii="Traditional Arabic" w:hAnsi="Traditional Arabic" w:cs="Traditional Arabic"/>
        <w:b/>
        <w:bCs/>
        <w:sz w:val="20"/>
        <w:szCs w:val="20"/>
        <w:rtl/>
        <w:lang w:bidi="ar-IQ"/>
      </w:rPr>
    </w:pPr>
  </w:p>
  <w:p w:rsidR="005819E8" w:rsidRPr="001C03E7" w:rsidRDefault="005819E8" w:rsidP="005819E8">
    <w:pPr>
      <w:pStyle w:val="NoSpacing"/>
      <w:rPr>
        <w:rFonts w:ascii="Traditional Arabic" w:hAnsi="Traditional Arabic" w:cs="Traditional Arabic"/>
        <w:b/>
        <w:bCs/>
        <w:sz w:val="20"/>
        <w:szCs w:val="20"/>
        <w:rtl/>
        <w:lang w:bidi="ar-IQ"/>
      </w:rPr>
    </w:pPr>
    <w:r w:rsidRPr="001C03E7">
      <w:rPr>
        <w:rFonts w:ascii="Traditional Arabic" w:hAnsi="Traditional Arabic" w:cs="Traditional Arabic"/>
        <w:b/>
        <w:bCs/>
        <w:sz w:val="20"/>
        <w:szCs w:val="20"/>
        <w:rtl/>
        <w:lang w:bidi="ar-IQ"/>
      </w:rPr>
      <w:t>جمهورية العراق</w:t>
    </w:r>
  </w:p>
  <w:p w:rsidR="005819E8" w:rsidRPr="001C03E7" w:rsidRDefault="005819E8" w:rsidP="005819E8">
    <w:pPr>
      <w:pStyle w:val="NoSpacing"/>
      <w:rPr>
        <w:rFonts w:ascii="Traditional Arabic" w:hAnsi="Traditional Arabic" w:cs="Traditional Arabic"/>
        <w:b/>
        <w:bCs/>
        <w:sz w:val="20"/>
        <w:szCs w:val="20"/>
        <w:rtl/>
        <w:lang w:bidi="ar-IQ"/>
      </w:rPr>
    </w:pPr>
    <w:r w:rsidRPr="001C03E7">
      <w:rPr>
        <w:rFonts w:ascii="Traditional Arabic" w:hAnsi="Traditional Arabic" w:cs="Traditional Arabic"/>
        <w:b/>
        <w:bCs/>
        <w:sz w:val="20"/>
        <w:szCs w:val="20"/>
        <w:rtl/>
        <w:lang w:bidi="ar-IQ"/>
      </w:rPr>
      <w:t>وزارة التعليم العالي والبحث العلمي</w:t>
    </w:r>
  </w:p>
  <w:p w:rsidR="005819E8" w:rsidRPr="001C03E7" w:rsidRDefault="005819E8" w:rsidP="005819E8">
    <w:pPr>
      <w:pStyle w:val="NoSpacing"/>
      <w:rPr>
        <w:rFonts w:ascii="Traditional Arabic" w:hAnsi="Traditional Arabic" w:cs="Traditional Arabic"/>
        <w:b/>
        <w:bCs/>
        <w:rtl/>
        <w:lang w:bidi="ar-IQ"/>
      </w:rPr>
    </w:pPr>
    <w:r w:rsidRPr="001C03E7">
      <w:rPr>
        <w:rFonts w:ascii="Traditional Arabic" w:hAnsi="Traditional Arabic" w:cs="Traditional Arabic"/>
        <w:b/>
        <w:bCs/>
        <w:rtl/>
        <w:lang w:bidi="ar-IQ"/>
      </w:rPr>
      <w:t xml:space="preserve">لجنة العمداء للتخصصات الادارية والاقتصادية               </w:t>
    </w:r>
  </w:p>
  <w:p w:rsidR="005819E8" w:rsidRPr="001C03E7" w:rsidRDefault="005819E8" w:rsidP="005819E8">
    <w:pPr>
      <w:pStyle w:val="NoSpacing"/>
      <w:rPr>
        <w:rFonts w:ascii="Traditional Arabic" w:hAnsi="Traditional Arabic" w:cs="Traditional Arabic"/>
        <w:b/>
        <w:bCs/>
        <w:u w:val="single"/>
        <w:rtl/>
        <w:lang w:bidi="ar-IQ"/>
      </w:rPr>
    </w:pPr>
    <w:r w:rsidRPr="001C03E7">
      <w:rPr>
        <w:rFonts w:ascii="Traditional Arabic" w:hAnsi="Traditional Arabic" w:cs="PT Bold Heading"/>
        <w:b/>
        <w:bCs/>
        <w:sz w:val="18"/>
        <w:szCs w:val="18"/>
        <w:rtl/>
        <w:lang w:bidi="ar-IQ"/>
      </w:rPr>
      <w:t xml:space="preserve">اللجنة القطاعية </w:t>
    </w:r>
    <w:r w:rsidRPr="001C03E7">
      <w:rPr>
        <w:rFonts w:ascii="Traditional Arabic" w:hAnsi="Traditional Arabic" w:cs="PT Bold Heading"/>
        <w:b/>
        <w:bCs/>
        <w:u w:val="single"/>
        <w:rtl/>
        <w:lang w:bidi="ar-IQ"/>
      </w:rPr>
      <w:t>المحاسبية</w:t>
    </w:r>
    <w:r w:rsidRPr="001C03E7">
      <w:rPr>
        <w:rFonts w:ascii="Traditional Arabic" w:hAnsi="Traditional Arabic" w:cs="PT Bold Heading"/>
        <w:b/>
        <w:bCs/>
        <w:rtl/>
        <w:lang w:bidi="ar-IQ"/>
      </w:rPr>
      <w:t xml:space="preserve">    </w:t>
    </w:r>
    <w:r w:rsidRPr="001C03E7">
      <w:rPr>
        <w:rFonts w:ascii="Traditional Arabic" w:hAnsi="Traditional Arabic" w:cs="PT Bold Heading"/>
        <w:b/>
        <w:bCs/>
        <w:sz w:val="18"/>
        <w:szCs w:val="18"/>
        <w:rtl/>
        <w:lang w:bidi="ar-IQ"/>
      </w:rPr>
      <w:t xml:space="preserve">    </w:t>
    </w:r>
    <w:r w:rsidRPr="001C03E7">
      <w:rPr>
        <w:rFonts w:ascii="Traditional Arabic" w:hAnsi="Traditional Arabic" w:cs="Traditional Arabic"/>
        <w:b/>
        <w:bCs/>
        <w:u w:val="single"/>
        <w:rtl/>
        <w:lang w:bidi="ar-IQ"/>
      </w:rPr>
      <w:t xml:space="preserve">                                                                                                                    </w:t>
    </w:r>
  </w:p>
  <w:p w:rsidR="005819E8" w:rsidRPr="00734F08" w:rsidRDefault="005819E8" w:rsidP="005819E8">
    <w:pPr>
      <w:pStyle w:val="NoSpacing"/>
      <w:jc w:val="center"/>
      <w:rPr>
        <w:rFonts w:ascii="Traditional Arabic" w:hAnsi="Traditional Arabic" w:cs="Traditional Arabic"/>
        <w:b/>
        <w:bCs/>
        <w:rtl/>
        <w:lang w:bidi="ar-IQ"/>
      </w:rPr>
    </w:pPr>
    <w:r w:rsidRPr="00734F08">
      <w:rPr>
        <w:rFonts w:ascii="Traditional Arabic" w:hAnsi="Traditional Arabic" w:cs="Traditional Arabic"/>
        <w:b/>
        <w:bCs/>
        <w:sz w:val="24"/>
        <w:szCs w:val="24"/>
        <w:u w:val="single"/>
        <w:rtl/>
        <w:lang w:bidi="ar-IQ"/>
      </w:rPr>
      <w:t>مناهج الدراسة الجامعية الاولية ( البكالوريوس ) لاقسام المحاسبة في الجامعات العراقية الحكومية والكليات الاهلية</w:t>
    </w:r>
  </w:p>
  <w:p w:rsidR="005819E8" w:rsidRPr="0071028E" w:rsidRDefault="000B0F2B" w:rsidP="003C3785">
    <w:pPr>
      <w:pStyle w:val="NoSpacing"/>
      <w:jc w:val="center"/>
      <w:rPr>
        <w:rFonts w:ascii="Traditional Arabic" w:hAnsi="Traditional Arabic" w:cs="Traditional Arabic"/>
        <w:b/>
        <w:bCs/>
        <w:u w:val="single"/>
        <w:rtl/>
        <w:lang w:bidi="ar-IQ"/>
      </w:rPr>
    </w:pPr>
    <w:r>
      <w:rPr>
        <w:rFonts w:ascii="Traditional Arabic" w:hAnsi="Traditional Arabic" w:cs="Traditional Arabic" w:hint="cs"/>
        <w:b/>
        <w:bCs/>
        <w:sz w:val="28"/>
        <w:szCs w:val="28"/>
        <w:u w:val="single"/>
        <w:rtl/>
        <w:lang w:bidi="ar-IQ"/>
      </w:rPr>
      <w:t xml:space="preserve">للعام الدراسي </w:t>
    </w:r>
    <w:r w:rsidR="005819E8" w:rsidRPr="0071028E">
      <w:rPr>
        <w:rFonts w:ascii="Traditional Arabic" w:hAnsi="Traditional Arabic" w:cs="Traditional Arabic"/>
        <w:b/>
        <w:bCs/>
        <w:sz w:val="28"/>
        <w:szCs w:val="28"/>
        <w:u w:val="single"/>
        <w:rtl/>
        <w:lang w:bidi="ar-IQ"/>
      </w:rPr>
      <w:t>201</w:t>
    </w:r>
    <w:r w:rsidR="003C3785" w:rsidRPr="0071028E">
      <w:rPr>
        <w:rFonts w:ascii="Traditional Arabic" w:hAnsi="Traditional Arabic" w:cs="Traditional Arabic" w:hint="cs"/>
        <w:b/>
        <w:bCs/>
        <w:sz w:val="28"/>
        <w:szCs w:val="28"/>
        <w:u w:val="single"/>
        <w:rtl/>
        <w:lang w:bidi="ar-IQ"/>
      </w:rPr>
      <w:t>5</w:t>
    </w:r>
    <w:r w:rsidR="005819E8" w:rsidRPr="0071028E">
      <w:rPr>
        <w:rFonts w:ascii="Traditional Arabic" w:hAnsi="Traditional Arabic" w:cs="Traditional Arabic"/>
        <w:b/>
        <w:bCs/>
        <w:sz w:val="28"/>
        <w:szCs w:val="28"/>
        <w:u w:val="single"/>
        <w:rtl/>
        <w:lang w:bidi="ar-IQ"/>
      </w:rPr>
      <w:t xml:space="preserve"> / 201</w:t>
    </w:r>
    <w:r w:rsidR="003C3785" w:rsidRPr="0071028E">
      <w:rPr>
        <w:rFonts w:ascii="Traditional Arabic" w:hAnsi="Traditional Arabic" w:cs="Traditional Arabic" w:hint="cs"/>
        <w:b/>
        <w:bCs/>
        <w:sz w:val="28"/>
        <w:szCs w:val="28"/>
        <w:u w:val="single"/>
        <w:rtl/>
        <w:lang w:bidi="ar-IQ"/>
      </w:rPr>
      <w:t>6</w:t>
    </w:r>
    <w:r w:rsidR="0071028E" w:rsidRPr="0071028E">
      <w:rPr>
        <w:rFonts w:ascii="Traditional Arabic" w:hAnsi="Traditional Arabic" w:cs="Traditional Arabic" w:hint="cs"/>
        <w:b/>
        <w:bCs/>
        <w:sz w:val="28"/>
        <w:szCs w:val="28"/>
        <w:u w:val="single"/>
        <w:rtl/>
        <w:lang w:bidi="ar-IQ"/>
      </w:rPr>
      <w:t xml:space="preserve"> </w:t>
    </w:r>
    <w:r>
      <w:rPr>
        <w:rFonts w:ascii="Traditional Arabic" w:hAnsi="Traditional Arabic" w:cs="Traditional Arabic" w:hint="cs"/>
        <w:b/>
        <w:bCs/>
        <w:sz w:val="28"/>
        <w:szCs w:val="28"/>
        <w:u w:val="single"/>
        <w:rtl/>
        <w:lang w:bidi="ar-IQ"/>
      </w:rPr>
      <w:t xml:space="preserve">ومابعده ( </w:t>
    </w:r>
    <w:r w:rsidR="0071028E" w:rsidRPr="0071028E">
      <w:rPr>
        <w:rFonts w:ascii="Traditional Arabic" w:hAnsi="Traditional Arabic" w:cs="Traditional Arabic" w:hint="cs"/>
        <w:b/>
        <w:bCs/>
        <w:sz w:val="28"/>
        <w:szCs w:val="28"/>
        <w:u w:val="single"/>
        <w:rtl/>
        <w:lang w:bidi="ar-IQ"/>
      </w:rPr>
      <w:t>على وفق النظام الفصلي</w:t>
    </w:r>
    <w:r>
      <w:rPr>
        <w:rFonts w:ascii="Traditional Arabic" w:hAnsi="Traditional Arabic" w:cs="Traditional Arabic" w:hint="cs"/>
        <w:b/>
        <w:bCs/>
        <w:sz w:val="28"/>
        <w:szCs w:val="28"/>
        <w:u w:val="single"/>
        <w:rtl/>
        <w:lang w:bidi="ar-IQ"/>
      </w:rPr>
      <w:t xml:space="preserve"> )</w:t>
    </w:r>
  </w:p>
  <w:p w:rsidR="007D1ED0" w:rsidRPr="001C03E7" w:rsidRDefault="001C03E7" w:rsidP="001C03E7">
    <w:pPr>
      <w:pStyle w:val="NoSpacing"/>
      <w:rPr>
        <w:rFonts w:ascii="Traditional Arabic" w:hAnsi="Traditional Arabic" w:cs="Traditional Arabic"/>
        <w:b/>
        <w:bCs/>
        <w:sz w:val="20"/>
        <w:szCs w:val="20"/>
        <w:u w:val="single"/>
        <w:lang w:bidi="ar-IQ"/>
      </w:rPr>
    </w:pPr>
    <w:r w:rsidRPr="001C03E7">
      <w:rPr>
        <w:rFonts w:ascii="Traditional Arabic" w:hAnsi="Traditional Arabic" w:cs="Traditional Arabic" w:hint="cs"/>
        <w:b/>
        <w:bCs/>
        <w:sz w:val="20"/>
        <w:szCs w:val="20"/>
        <w:u w:val="single"/>
        <w:rtl/>
        <w:lang w:bidi="ar-IQ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0"/>
    <w:rsid w:val="000124C2"/>
    <w:rsid w:val="000711BE"/>
    <w:rsid w:val="00076E07"/>
    <w:rsid w:val="00085509"/>
    <w:rsid w:val="00095493"/>
    <w:rsid w:val="000B0F2B"/>
    <w:rsid w:val="000C5815"/>
    <w:rsid w:val="00197AD2"/>
    <w:rsid w:val="001B1D0B"/>
    <w:rsid w:val="001C03E7"/>
    <w:rsid w:val="00232C90"/>
    <w:rsid w:val="00252378"/>
    <w:rsid w:val="002C7C51"/>
    <w:rsid w:val="002D1E0A"/>
    <w:rsid w:val="003308A1"/>
    <w:rsid w:val="00393AA8"/>
    <w:rsid w:val="00397A03"/>
    <w:rsid w:val="003B1591"/>
    <w:rsid w:val="003C3785"/>
    <w:rsid w:val="00410129"/>
    <w:rsid w:val="004A420D"/>
    <w:rsid w:val="0051048E"/>
    <w:rsid w:val="00536CD6"/>
    <w:rsid w:val="00577A02"/>
    <w:rsid w:val="005819E8"/>
    <w:rsid w:val="00650CDB"/>
    <w:rsid w:val="00672C85"/>
    <w:rsid w:val="00686744"/>
    <w:rsid w:val="00695FA2"/>
    <w:rsid w:val="0071028E"/>
    <w:rsid w:val="00734F08"/>
    <w:rsid w:val="007478DF"/>
    <w:rsid w:val="0076147D"/>
    <w:rsid w:val="007D1ED0"/>
    <w:rsid w:val="00847A9E"/>
    <w:rsid w:val="00856C6B"/>
    <w:rsid w:val="008932A4"/>
    <w:rsid w:val="008B00B3"/>
    <w:rsid w:val="008F06F7"/>
    <w:rsid w:val="008F5EEB"/>
    <w:rsid w:val="009C1CD3"/>
    <w:rsid w:val="00B02D74"/>
    <w:rsid w:val="00B54F9B"/>
    <w:rsid w:val="00BB3E5A"/>
    <w:rsid w:val="00C651A7"/>
    <w:rsid w:val="00CB39AC"/>
    <w:rsid w:val="00D1537F"/>
    <w:rsid w:val="00D7717A"/>
    <w:rsid w:val="00DE669D"/>
    <w:rsid w:val="00E829E1"/>
    <w:rsid w:val="00EA443C"/>
    <w:rsid w:val="00EB6ABB"/>
    <w:rsid w:val="00EF574F"/>
    <w:rsid w:val="00FC10C7"/>
    <w:rsid w:val="00FC770A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8B04A6-1B29-4928-A201-D23C31FC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ED0"/>
  </w:style>
  <w:style w:type="paragraph" w:styleId="Footer">
    <w:name w:val="footer"/>
    <w:basedOn w:val="Normal"/>
    <w:link w:val="FooterChar"/>
    <w:uiPriority w:val="99"/>
    <w:unhideWhenUsed/>
    <w:rsid w:val="007D1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D0"/>
  </w:style>
  <w:style w:type="paragraph" w:styleId="NoSpacing">
    <w:name w:val="No Spacing"/>
    <w:uiPriority w:val="1"/>
    <w:qFormat/>
    <w:rsid w:val="005819E8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EFBD-091D-47F2-9A1C-BDE49F5C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الرافدين</dc:creator>
  <cp:keywords/>
  <dc:description/>
  <cp:lastModifiedBy>Salah Al-Khalidi</cp:lastModifiedBy>
  <cp:revision>10</cp:revision>
  <cp:lastPrinted>2011-10-01T18:01:00Z</cp:lastPrinted>
  <dcterms:created xsi:type="dcterms:W3CDTF">2015-09-29T13:39:00Z</dcterms:created>
  <dcterms:modified xsi:type="dcterms:W3CDTF">2015-10-18T04:47:00Z</dcterms:modified>
</cp:coreProperties>
</file>